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34" w:rsidRPr="00E30234" w:rsidRDefault="00E30234" w:rsidP="00E30234">
      <w:pPr>
        <w:pBdr>
          <w:top w:val="dotted" w:sz="6" w:space="3" w:color="626672"/>
          <w:bottom w:val="dotted" w:sz="6" w:space="3" w:color="626672"/>
        </w:pBdr>
        <w:shd w:val="clear" w:color="auto" w:fill="FFFFFF"/>
        <w:spacing w:after="150"/>
        <w:outlineLvl w:val="0"/>
        <w:rPr>
          <w:rFonts w:ascii="Verdana" w:eastAsia="Times New Roman" w:hAnsi="Verdana" w:cs="Times New Roman"/>
          <w:b/>
          <w:bCs/>
          <w:color w:val="2F2F2F"/>
          <w:kern w:val="36"/>
        </w:rPr>
      </w:pPr>
      <w:r w:rsidRPr="00E30234">
        <w:rPr>
          <w:rFonts w:ascii="Verdana" w:eastAsia="Times New Roman" w:hAnsi="Verdana" w:cs="Times New Roman"/>
          <w:b/>
          <w:bCs/>
          <w:color w:val="2F2F2F"/>
          <w:kern w:val="36"/>
        </w:rPr>
        <w:t>New research: how Cambridge International A Level develops college readiness</w:t>
      </w:r>
    </w:p>
    <w:p w:rsidR="00E30234" w:rsidRP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  <w:r w:rsidRPr="00E30234">
        <w:rPr>
          <w:rFonts w:ascii="Verdana" w:hAnsi="Verdana" w:cs="Times New Roman"/>
          <w:color w:val="111111"/>
        </w:rPr>
        <w:t>17 April 2013</w:t>
      </w:r>
    </w:p>
    <w:p w:rsidR="00E30234" w:rsidRPr="00E30234" w:rsidRDefault="00E30234" w:rsidP="00E30234">
      <w:pPr>
        <w:rPr>
          <w:rFonts w:ascii="Times" w:eastAsia="Times New Roman" w:hAnsi="Times" w:cs="Times New Roman"/>
        </w:rPr>
      </w:pPr>
      <w:r w:rsidRPr="00E30234">
        <w:rPr>
          <w:rFonts w:ascii="Times" w:eastAsia="Times New Roman" w:hAnsi="Times" w:cs="Times New Roman"/>
          <w:noProof/>
        </w:rPr>
        <w:drawing>
          <wp:inline distT="0" distB="0" distL="0" distR="0" wp14:anchorId="25C91A40" wp14:editId="2F00D707">
            <wp:extent cx="2286000" cy="1511300"/>
            <wp:effectExtent l="0" t="0" r="0" b="12700"/>
            <wp:docPr id="1" name="Picture 1" descr="econdary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dary stud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</w:p>
    <w:p w:rsidR="00E30234" w:rsidRP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  <w:proofErr w:type="gramStart"/>
      <w:r w:rsidRPr="00E30234">
        <w:rPr>
          <w:rFonts w:ascii="Verdana" w:hAnsi="Verdana" w:cs="Times New Roman"/>
          <w:color w:val="111111"/>
        </w:rPr>
        <w:t>The positive impact of Cambridge International AS and A Levels on teaching and learning is backed up by a growing body of research</w:t>
      </w:r>
      <w:proofErr w:type="gramEnd"/>
      <w:r w:rsidRPr="00E30234">
        <w:rPr>
          <w:rFonts w:ascii="Verdana" w:hAnsi="Verdana" w:cs="Times New Roman"/>
          <w:color w:val="111111"/>
        </w:rPr>
        <w:t>. </w:t>
      </w:r>
    </w:p>
    <w:p w:rsid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</w:p>
    <w:p w:rsidR="00E30234" w:rsidRP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  <w:r w:rsidRPr="00E30234">
        <w:rPr>
          <w:rFonts w:ascii="Verdana" w:hAnsi="Verdana" w:cs="Times New Roman"/>
          <w:color w:val="111111"/>
        </w:rPr>
        <w:t xml:space="preserve">For our latest study, we explored the impact of Cambridge International AS and A Level on 'college readiness' - in other words, how the qualification helps prepare students for university. Using data collected in the US - from eight case study high schools in Florida and Virginia, and two universities in Florida and Minnesota - we mapped Cambridge International AS and A Levels against a number of academic and </w:t>
      </w:r>
      <w:proofErr w:type="spellStart"/>
      <w:r w:rsidRPr="00E30234">
        <w:rPr>
          <w:rFonts w:ascii="Verdana" w:hAnsi="Verdana" w:cs="Times New Roman"/>
          <w:color w:val="111111"/>
        </w:rPr>
        <w:t>behavioural</w:t>
      </w:r>
      <w:proofErr w:type="spellEnd"/>
      <w:r w:rsidRPr="00E30234">
        <w:rPr>
          <w:rFonts w:ascii="Verdana" w:hAnsi="Verdana" w:cs="Times New Roman"/>
          <w:color w:val="111111"/>
        </w:rPr>
        <w:t> factors that help learners make a successful transition to college.</w:t>
      </w:r>
    </w:p>
    <w:p w:rsid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</w:p>
    <w:p w:rsidR="00E30234" w:rsidRP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  <w:r w:rsidRPr="00E30234">
        <w:rPr>
          <w:rFonts w:ascii="Verdana" w:hAnsi="Verdana" w:cs="Times New Roman"/>
          <w:color w:val="111111"/>
        </w:rPr>
        <w:t>The research shows that Cambridge International AS and A Level is distinct from regular high school classes because there is a higher reading load, the academic expectations are closer to those experienced in college, and there is a greater degree of independent learning.</w:t>
      </w:r>
    </w:p>
    <w:p w:rsid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</w:p>
    <w:p w:rsidR="00E30234" w:rsidRPr="00E30234" w:rsidRDefault="00E30234" w:rsidP="00E30234">
      <w:pPr>
        <w:shd w:val="clear" w:color="auto" w:fill="FFFFFF"/>
        <w:rPr>
          <w:rFonts w:ascii="Verdana" w:hAnsi="Verdana" w:cs="Times New Roman"/>
          <w:color w:val="111111"/>
        </w:rPr>
      </w:pPr>
      <w:bookmarkStart w:id="0" w:name="_GoBack"/>
      <w:bookmarkEnd w:id="0"/>
      <w:r w:rsidRPr="00E30234">
        <w:rPr>
          <w:rFonts w:ascii="Verdana" w:hAnsi="Verdana" w:cs="Times New Roman"/>
          <w:color w:val="111111"/>
        </w:rPr>
        <w:t>You can read more about the research study in the new issue of </w:t>
      </w:r>
      <w:hyperlink r:id="rId6" w:tooltip="Outlook  magazine" w:history="1">
        <w:r w:rsidRPr="00E30234">
          <w:rPr>
            <w:rFonts w:ascii="Verdana" w:hAnsi="Verdana" w:cs="Times New Roman"/>
            <w:color w:val="0468B6"/>
            <w:u w:val="single"/>
          </w:rPr>
          <w:t>Cambridge Outlook</w:t>
        </w:r>
      </w:hyperlink>
      <w:r w:rsidRPr="00E30234">
        <w:rPr>
          <w:rFonts w:ascii="Verdana" w:hAnsi="Verdana" w:cs="Times New Roman"/>
          <w:color w:val="111111"/>
        </w:rPr>
        <w:t> magazine.</w:t>
      </w:r>
    </w:p>
    <w:p w:rsidR="004D12DD" w:rsidRDefault="004D12DD"/>
    <w:sectPr w:rsidR="004D12DD" w:rsidSect="004D1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4"/>
    <w:rsid w:val="004D12DD"/>
    <w:rsid w:val="00E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00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2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234"/>
    <w:rPr>
      <w:rFonts w:ascii="Times" w:hAnsi="Times"/>
      <w:b/>
      <w:bCs/>
      <w:kern w:val="36"/>
      <w:sz w:val="48"/>
      <w:szCs w:val="48"/>
    </w:rPr>
  </w:style>
  <w:style w:type="paragraph" w:customStyle="1" w:styleId="featuredate">
    <w:name w:val="featuredate"/>
    <w:basedOn w:val="Normal"/>
    <w:rsid w:val="00E302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2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30234"/>
  </w:style>
  <w:style w:type="character" w:styleId="Hyperlink">
    <w:name w:val="Hyperlink"/>
    <w:basedOn w:val="DefaultParagraphFont"/>
    <w:uiPriority w:val="99"/>
    <w:semiHidden/>
    <w:unhideWhenUsed/>
    <w:rsid w:val="00E30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2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234"/>
    <w:rPr>
      <w:rFonts w:ascii="Times" w:hAnsi="Times"/>
      <w:b/>
      <w:bCs/>
      <w:kern w:val="36"/>
      <w:sz w:val="48"/>
      <w:szCs w:val="48"/>
    </w:rPr>
  </w:style>
  <w:style w:type="paragraph" w:customStyle="1" w:styleId="featuredate">
    <w:name w:val="featuredate"/>
    <w:basedOn w:val="Normal"/>
    <w:rsid w:val="00E302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2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30234"/>
  </w:style>
  <w:style w:type="character" w:styleId="Hyperlink">
    <w:name w:val="Hyperlink"/>
    <w:basedOn w:val="DefaultParagraphFont"/>
    <w:uiPriority w:val="99"/>
    <w:semiHidden/>
    <w:unhideWhenUsed/>
    <w:rsid w:val="00E30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e.org.uk/docs/news/outlook/Cambridge_Outlook_14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COOPERMAN</dc:creator>
  <cp:keywords/>
  <dc:description/>
  <cp:lastModifiedBy>SUSAN COOPERMAN</cp:lastModifiedBy>
  <cp:revision>1</cp:revision>
  <dcterms:created xsi:type="dcterms:W3CDTF">2013-07-23T19:43:00Z</dcterms:created>
  <dcterms:modified xsi:type="dcterms:W3CDTF">2013-07-23T19:49:00Z</dcterms:modified>
</cp:coreProperties>
</file>